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Fictional catering event order</w:t>
      </w:r>
    </w:p>
    <w:p>
      <w:r>
        <w:rPr>
          <w:sz w:val="21"/>
        </w:rPr>
        <w:t>A filled training brief with open questions. Every name, date, quantity and target time is fictional; this is not a ready event plan.</w:t>
      </w:r>
    </w:p>
    <w:p>
      <w:r>
        <w:t>Business: Practice Catering. Event: Cedar Room training lunch.</w:t>
      </w:r>
    </w:p>
    <w:p>
      <w:r>
        <w:t>Paper order TRAIN-EO-2 / copy 2. Prepared 2026-10-29 (fictional).</w:t>
      </w:r>
    </w:p>
    <w:p>
      <w:r>
        <w:t>Current quote CLASS-Q2 / revision 2. Approved 2026-10-29 in the training case.</w:t>
      </w:r>
    </w:p>
    <w:p>
      <w:r>
        <w:t>Event 2026-11-16. Timezone America/Edmonton. Guests 60 (57 standard + 3 requested alternatives).</w:t>
      </w:r>
    </w:p>
    <w:p>
      <w:r>
        <w:t>Venue: Cedar Room training venue. Complete address and access instructions: To confirm.</w:t>
      </w:r>
    </w:p>
    <w:p>
      <w:r>
        <w:t>Scope: Drop-off only. Setup, on-site service and collection are not included.</w:t>
      </w:r>
    </w:p>
    <w:p>
      <w:pPr>
        <w:pStyle w:val="Heading1"/>
      </w:pPr>
      <w:r>
        <w:t>Menu and quantities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1584"/>
        <w:gridCol w:w="2736"/>
      </w:tblGrid>
      <w:tr>
        <w:trPr>
          <w:tblHeader w:val="true"/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Item or requested allocation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Quantity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Unit or basis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Standard lunches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57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portions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Requested vegetarian alternatives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portions</w:t>
            </w:r>
          </w:p>
        </w:tc>
      </w:tr>
    </w:tbl>
    <w:p>
      <w:pPr>
        <w:spacing w:after="0"/>
      </w:pPr>
    </w:p>
    <w:p>
      <w:r>
        <w:rPr>
          <w:sz w:val="21"/>
        </w:rPr>
        <w:t>The requested allocation totals 60. Alternative suitability and allergy details still need operator review; no suitability or safety claim is established.</w:t>
      </w:r>
    </w:p>
    <w:p>
      <w:pPr>
        <w:pStyle w:val="Heading1"/>
      </w:pPr>
      <w:r>
        <w:t>Information still to confirm</w:t>
      </w:r>
    </w:p>
    <w:p>
      <w:r>
        <w:t>Complete address, access, venue contact and allergy information remain unresolved. Keep private contacts in the office contact list; pass on reviewed operational instructions only.</w:t>
      </w:r>
    </w:p>
    <w:p>
      <w:pPr>
        <w:pStyle w:val="Heading1"/>
      </w:pPr>
      <w:r>
        <w:t>Revision and distribution</w:t>
      </w:r>
    </w:p>
    <w:p>
      <w:r>
        <w:t>CLASS-Q1 remains the earlier 50-guest approval (48 + 2). CLASS-Q2 became current only after the fictional October 29 approval. TRAIN-EO-2 is a paper label, not a generated application ID.</w:t>
      </w:r>
    </w:p>
    <w:p>
      <w:r>
        <w:rPr>
          <w:sz w:val="21"/>
        </w:rPr>
        <w:t>Status: Draft operational brief. Address, access and requested-alternative review are incomplete. Recipients and acknowledgment: Not recorded.</w:t>
      </w:r>
    </w:p>
    <w:p>
      <w:r>
        <w:br w:type="page"/>
      </w:r>
    </w:p>
    <w:p>
      <w:pPr>
        <w:pStyle w:val="Heading1"/>
      </w:pPr>
      <w:r>
        <w:t>First event timeline</w:t>
      </w:r>
    </w:p>
    <w:p>
      <w:r>
        <w:rPr>
          <w:sz w:val="21"/>
        </w:rPr>
        <w:t>Event: Cedar Room training lunch / 2026-11-16 / America/Edmonton</w:t>
        <w:br/>
        <w:t>Current quote: CLASS-Q2 revision 2 / paper copy TRAIN-EO-2, copy 2</w:t>
      </w:r>
    </w:p>
    <w:p>
      <w:r>
        <w:rPr>
          <w:sz w:val="21"/>
        </w:rPr>
        <w:t>The 10:30 and 10:45 entries are additional invented planning targets for this sheet, not completed work or validated preparation times. Departure and arrival stay unconfirmed. The 12:00 drop-off and 12:30 service are distinct fictional agreed times.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3744"/>
        <w:gridCol w:w="1728"/>
        <w:gridCol w:w="3312"/>
      </w:tblGrid>
      <w:tr>
        <w:trPr>
          <w:tblHeader w:val="true"/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Local time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Task or milestone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Responsible role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CED"/>
          </w:tcPr>
          <w:p>
            <w:pPr>
              <w:spacing w:after="0" w:line="252" w:lineRule="auto"/>
            </w:pPr>
            <w:r>
              <w:rPr>
                <w:b/>
                <w:color w:val="000000"/>
                <w:sz w:val="21"/>
              </w:rPr>
              <w:t>Planning status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10:30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Review prep and outstanding requirements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Kitchen lead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Proposed target only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10:45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Review food and equipment packing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Packing lead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Proposed target only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To confirm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Departure from kitchen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Delivery lead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Route and travel plan not set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To confirm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Venue access and arrival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Delivery lead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Address and access pending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12:00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Agreed drop-off time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Delivery lead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Agreed in fictional scenario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12:30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Customer service time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Venue host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No catered on-site service included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Not included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Setup, staffed service and collection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Not assigned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1"/>
              </w:rPr>
              <w:t>Outside this training scope</w:t>
            </w:r>
          </w:p>
        </w:tc>
      </w:tr>
    </w:tbl>
    <w:p>
      <w:pPr>
        <w:spacing w:after="0"/>
      </w:pPr>
    </w:p>
    <w:p>
      <w:pPr>
        <w:pStyle w:val="Heading1"/>
      </w:pPr>
      <w:r>
        <w:t>Briefing and actual records</w:t>
      </w:r>
    </w:p>
    <w:p>
      <w:r>
        <w:rPr>
          <w:sz w:val="21"/>
        </w:rPr>
        <w:t>Current quote read by / date and time: Not recorded.</w:t>
        <w:br/>
        <w:t>Prep checklist reference and actual food/equipment checks: Not recorded.</w:t>
        <w:br/>
        <w:t>Actual handover by / to / date and time: Not recorded.</w:t>
      </w:r>
    </w:p>
    <w:p>
      <w:r>
        <w:rPr>
          <w:sz w:val="21"/>
        </w:rPr>
        <w:t>Record actual checks separately from target times. A read receipt, prep check, packing check and delivery record are different actions. This sheet does not mark any work complete.</w:t>
      </w:r>
    </w:p>
    <w:p>
      <w:pPr>
        <w:pStyle w:val="Heading1"/>
      </w:pPr>
      <w:r>
        <w:t>After an approved change</w:t>
      </w:r>
    </w:p>
    <w:p>
      <w:r>
        <w:rPr>
          <w:sz w:val="21"/>
        </w:rPr>
        <w:t>Issue the new approved reference, tell every affected role and withdraw superseded working copies. Review quantities and timings again. Start fresh acknowledgment and prep/packing checks; keep previous records labelled with their original revision.</w:t>
      </w:r>
    </w:p>
    <w:p>
      <w:r>
        <w:rPr>
          <w:sz w:val="20"/>
        </w:rPr>
        <w:t>Ready to manage your first booking? Start your 14-day free trial at https://caterscale.com/</w:t>
        <w:br/>
        <w:t>This manual file does not import into CaterScale or create records automatically.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7"/>
      </w:rPr>
      <w:t xml:space="preserve">CaterScale | caterscale.com/catering-event-order-template/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color w:val="000000"/>
        <w:sz w:val="18"/>
      </w:rPr>
      <w:t>CaterScale free catering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="Georgia" w:hAnsi="Georgia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catering event order</dc:title>
  <dc:subject>Manual operational event brief and first event timeline</dc:subject>
  <dc:creator>CaterScale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