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Staffed buffet menu</w:t>
      </w:r>
    </w:p>
    <w:p>
      <w:r>
        <w:rPr>
          <w:sz w:val="20"/>
        </w:rPr>
        <w:t>Practice Kitchen - fictional training example. CAD prices before sales tax. Dishes, prices, minimums and service details are invented, not market rates or staffing recommendations.</w:t>
      </w:r>
    </w:p>
    <w:p>
      <w:r>
        <w:rPr>
          <w:sz w:val="20"/>
        </w:rPr>
        <w:t>Menu version 1  |  October 2026  |  Minimum 30 guests  |  Notice 7 days</w:t>
      </w:r>
    </w:p>
    <w:p>
      <w:r>
        <w:rPr>
          <w:sz w:val="20"/>
        </w:rPr>
        <w:t>Contact [replace with your own business contact before use]</w:t>
      </w:r>
    </w:p>
    <w:p>
      <w:pPr>
        <w:pStyle w:val="Heading1"/>
      </w:pPr>
      <w:r>
        <w:t>Buffet package</w:t>
      </w:r>
    </w:p>
    <w:p>
      <w:r>
        <w:t>CAD38.00 per guest. Select one main and two sides for the group; bread is included. The example includes delivery, buffet setup, a two-person team for up to two hours of service, and clearing the buffet area.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8208"/>
      </w:tblGrid>
      <w:tr>
        <w:trPr>
          <w:tblHeader w:val="true"/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Choose</w:t>
            </w:r>
          </w:p>
        </w:tc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Illustrative options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One main</w:t>
            </w:r>
          </w:p>
        </w:tc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Roast chicken or chickpea and vegetable tray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Two sides</w:t>
            </w:r>
          </w:p>
        </w:tc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Roasted potatoes, mixed greens or rice pilaf</w:t>
            </w:r>
          </w:p>
        </w:tc>
      </w:tr>
    </w:tbl>
    <w:p>
      <w:pPr>
        <w:pStyle w:val="Heading1"/>
      </w:pPr>
      <w:r>
        <w:t>Optional additions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16"/>
        <w:gridCol w:w="4032"/>
        <w:gridCol w:w="2376"/>
      </w:tblGrid>
      <w:tr>
        <w:trPr>
          <w:tblHeader w:val="true"/>
          <w:cantSplit/>
        </w:trPr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Item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Quantity or basis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0EDEA"/>
          </w:tcPr>
          <w:p>
            <w:pPr>
              <w:spacing w:after="0" w:line="250" w:lineRule="auto"/>
            </w:pPr>
            <w:r>
              <w:rPr>
                <w:b/>
                <w:color w:val="000000"/>
                <w:sz w:val="21"/>
              </w:rPr>
              <w:t>CAD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Dessert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Per guest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5.00 per guest</w:t>
            </w:r>
          </w:p>
        </w:tc>
      </w:tr>
      <w:tr>
        <w:trPr>
          <w:cantSplit/>
        </w:trPr>
        <w:tc>
          <w:tcPr>
            <w:tcW w:type="dxa" w:w="38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Extra staffed service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Same two-person team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b w:val="0"/>
                <w:color w:val="000000"/>
                <w:sz w:val="21"/>
              </w:rPr>
              <w:t>95.00 per team-hour</w:t>
            </w:r>
          </w:p>
        </w:tc>
      </w:tr>
    </w:tbl>
    <w:p>
      <w:pPr>
        <w:pStyle w:val="Heading1"/>
      </w:pPr>
      <w:r>
        <w:t>Included service and arrangements</w:t>
      </w:r>
    </w:p>
    <w:p>
      <w:r>
        <w:t>One extra team-hour extends the example's two included service hours to three. It is one team-hour fee, not a separate charge for each person.</w:t>
      </w:r>
    </w:p>
    <w:p>
      <w:r>
        <w:t>The quote confirms venue access, timing and any rentals. Rentals are excluded from the exercise below. Discuss ingredients and dietary requests; no allergen-free claim is made.</w:t>
      </w:r>
    </w:p>
    <w:p>
      <w:pPr>
        <w:pStyle w:val="Heading1"/>
      </w:pPr>
      <w:r>
        <w:t>Price format exercise</w:t>
      </w:r>
    </w:p>
    <w:p>
      <w:r>
        <w:t>40 guests at CAD38.00 is CAD1,520.00. Desserts for 40 add CAD200.00. One extra team-hour adds CAD95.00. The subtotal for those listed items is CAD1,815.00 before quoted rentals and sales tax. No tax estimate is shown.</w:t>
      </w:r>
    </w:p>
    <w:p>
      <w:pPr>
        <w:pStyle w:val="Heading1"/>
      </w:pPr>
      <w:r>
        <w:t>Next step</w:t>
      </w:r>
    </w:p>
    <w:p>
      <w:r>
        <w:t>Request a quote to confirm availability and the final booking details. This fictional menu is not an offer or a confirmed booking. Replace the business name, assumptions and rates before use.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sz w:val="18"/>
      </w:rPr>
      <w:t>CaterScale free resource | caterscale.com/catering-menu-template/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Staffed buffet menu</dc:title>
  <dc:subject>Manual editable catering menu resource</dc:subject>
  <dc:creator>CaterScale</dc:creator>
  <cp:keywords>catering menu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