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prep checklist</w:t>
      </w:r>
    </w:p>
    <w:p>
      <w:r>
        <w:t>Use one sheet per approved event revision. Fill the fields from the approved plan, confirm the kitchen has read it, then record preparation and packing separately.</w:t>
      </w:r>
    </w:p>
    <w:p>
      <w:r>
        <w:rPr>
          <w:b/>
        </w:rPr>
        <w:t xml:space="preserve">Event  </w:t>
      </w:r>
      <w:r>
        <w:t>[Event name]   Event reference [reference]</w:t>
      </w:r>
    </w:p>
    <w:p>
      <w:r>
        <w:rPr>
          <w:b/>
        </w:rPr>
        <w:t xml:space="preserve">Current approved quote  </w:t>
      </w:r>
      <w:r>
        <w:t>[Quote ID or reference]   Revision [number]</w:t>
      </w:r>
    </w:p>
    <w:p>
      <w:r>
        <w:rPr>
          <w:b/>
        </w:rPr>
        <w:t xml:space="preserve">Event date  </w:t>
      </w:r>
      <w:r>
        <w:t>[date]</w:t>
      </w:r>
    </w:p>
    <w:p>
      <w:r>
        <w:rPr>
          <w:b/>
        </w:rPr>
        <w:t xml:space="preserve">Service time  </w:t>
      </w:r>
      <w:r>
        <w:t>[time]   Business timezone [zone]</w:t>
      </w:r>
    </w:p>
    <w:p>
      <w:r>
        <w:rPr>
          <w:b/>
        </w:rPr>
        <w:t xml:space="preserve">Drop off time  </w:t>
      </w:r>
      <w:r>
        <w:t>[optional time, or not set]</w:t>
      </w:r>
    </w:p>
    <w:p>
      <w:r>
        <w:rPr>
          <w:b/>
        </w:rPr>
        <w:t xml:space="preserve">Venue  </w:t>
      </w:r>
      <w:r>
        <w:t>[Venue and delivery address]</w:t>
      </w:r>
    </w:p>
    <w:p>
      <w:r>
        <w:rPr>
          <w:b/>
        </w:rPr>
        <w:t xml:space="preserve">Guest count and basis  </w:t>
      </w:r>
      <w:r>
        <w:t>[count]   Dish quantities and units below</w:t>
      </w:r>
    </w:p>
    <w:p>
      <w:pPr>
        <w:pStyle w:val="Heading1"/>
      </w:pPr>
      <w:r>
        <w:t>Kitchen acknowledgment</w:t>
      </w:r>
    </w:p>
    <w:p>
      <w:r>
        <w:rPr>
          <w:b/>
        </w:rPr>
        <w:t xml:space="preserve">Read current revision  </w:t>
      </w:r>
      <w:r>
        <w:t>[ ] Read   Staff [name]   Date and time [when]</w:t>
      </w:r>
    </w:p>
    <w:p>
      <w:r>
        <w:rPr>
          <w:b/>
        </w:rPr>
        <w:t xml:space="preserve">Approved service notes  </w:t>
      </w:r>
      <w:r>
        <w:t>[Copy only kitchen-relevant instructions from this revision]</w:t>
      </w:r>
    </w:p>
    <w:p>
      <w:pPr>
        <w:pStyle w:val="Heading1"/>
      </w:pPr>
      <w:r>
        <w:t>Preparation by dish</w:t>
      </w:r>
    </w:p>
    <w:p>
      <w:r>
        <w:rPr>
          <w:b/>
        </w:rPr>
        <w:t xml:space="preserve">Dish and output  </w:t>
      </w:r>
      <w:r>
        <w:t>[Dish]   [quantity and unit]</w:t>
      </w:r>
    </w:p>
    <w:p>
      <w:r>
        <w:t>Copy your approved recipe rates and original units. State whether the basis is per guest, item or package. Duplicate this section for each dish.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2088"/>
        <w:gridCol w:w="1584"/>
        <w:gridCol w:w="792"/>
        <w:gridCol w:w="3312"/>
      </w:tblGrid>
      <w:tr>
        <w:trPr>
          <w:cantSplit/>
          <w:tblHeader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Ingredient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Recipe rate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Total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Done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Staff and time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[Ingredient]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[rate / basis]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 and unit]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[staff / time]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[Ingredient]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[rate / basis]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 and unit]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[staff / time]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[Ingredient]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[rate / basis]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 and unit]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[staff / time]</w:t>
            </w:r>
          </w:p>
        </w:tc>
      </w:tr>
    </w:tbl>
    <w:p>
      <w:pPr>
        <w:spacing w:before="140"/>
      </w:pPr>
      <w:r>
        <w:t>Preparation notes  ____________________________________________________</w:t>
      </w:r>
    </w:p>
    <w:p>
      <w:r>
        <w:t>Preparation checks do not confirm that food or equipment is packed. This document is manual; it does not save or update CaterScale.</w:t>
      </w:r>
    </w:p>
    <w:p>
      <w:r>
        <w:br w:type="page"/>
      </w:r>
    </w:p>
    <w:p>
      <w:pPr>
        <w:pStyle w:val="Title"/>
      </w:pPr>
      <w:r>
        <w:t>Packing and handoff</w:t>
      </w:r>
    </w:p>
    <w:p>
      <w:r>
        <w:rPr>
          <w:b/>
        </w:rPr>
        <w:t xml:space="preserve">Event and revision  </w:t>
      </w:r>
      <w:r>
        <w:t>[Event reference]   [Approved quote ID]   Revision [number]</w:t>
      </w:r>
    </w:p>
    <w:p>
      <w:pPr>
        <w:pStyle w:val="Heading1"/>
      </w:pPr>
      <w:r>
        <w:t>Food packing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1872"/>
        <w:gridCol w:w="1008"/>
        <w:gridCol w:w="3744"/>
      </w:tblGrid>
      <w:tr>
        <w:trPr>
          <w:cantSplit/>
          <w:tblHeader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Food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Quantity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Packed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Staff and time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[Dish / food item]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 and unit]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[staff / time]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[Dish / food item]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 and unit]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[staff / time]</w:t>
            </w:r>
          </w:p>
        </w:tc>
      </w:tr>
    </w:tbl>
    <w:p>
      <w:pPr>
        <w:pStyle w:val="Heading1"/>
      </w:pPr>
      <w:r>
        <w:t>Equipment packing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1872"/>
        <w:gridCol w:w="1008"/>
        <w:gridCol w:w="3744"/>
      </w:tblGrid>
      <w:tr>
        <w:trPr>
          <w:cantSplit/>
          <w:tblHeader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Equipment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Quantity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Packed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Staff and time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[Equipment item]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 and unit]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[staff / time]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1"/>
              </w:rPr>
              <w:t>[Equipment item]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[qty and unit]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 ]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 w:val="0"/>
                <w:sz w:val="21"/>
              </w:rPr>
              <w:t>[staff / time]</w:t>
            </w:r>
          </w:p>
        </w:tc>
      </w:tr>
    </w:tbl>
    <w:p>
      <w:pPr>
        <w:spacing w:before="140"/>
      </w:pPr>
      <w:r>
        <w:t>Use the approved per-event quantities. Keep food and equipment separate. Record who checked each row and when.</w:t>
      </w:r>
    </w:p>
    <w:p>
      <w:pPr>
        <w:pStyle w:val="Heading1"/>
      </w:pPr>
      <w:r>
        <w:t>Manual handoff record</w:t>
      </w:r>
    </w:p>
    <w:p>
      <w:r>
        <w:rPr>
          <w:b/>
        </w:rPr>
        <w:t xml:space="preserve">Delivery stage  </w:t>
      </w:r>
      <w:r>
        <w:t>[Packing / Ready / Out for delivery / Delivered]</w:t>
      </w:r>
    </w:p>
    <w:p>
      <w:r>
        <w:rPr>
          <w:b/>
        </w:rPr>
        <w:t xml:space="preserve">Handed to  </w:t>
      </w:r>
      <w:r>
        <w:t>[staff name]   Date and time [when]</w:t>
      </w:r>
    </w:p>
    <w:p>
      <w:r>
        <w:rPr>
          <w:b/>
        </w:rPr>
        <w:t xml:space="preserve">Received by  </w:t>
      </w:r>
      <w:r>
        <w:t>[staff name]   Date and time [when]</w:t>
      </w:r>
    </w:p>
    <w:p>
      <w:r>
        <w:rPr>
          <w:b/>
        </w:rPr>
        <w:t xml:space="preserve">Revision confirmed  </w:t>
      </w:r>
      <w:r>
        <w:t>[quote reference and revision]</w:t>
      </w:r>
    </w:p>
    <w:p>
      <w:pPr>
        <w:pStyle w:val="Heading1"/>
      </w:pPr>
      <w:r>
        <w:t>If the approved plan changes</w:t>
      </w:r>
    </w:p>
    <w:p>
      <w:r>
        <w:t>Keep using the approved sheet while edits await approval. When a replacement is approved, mark the old paper sheet SUPERSEDED, retain it with its revision, and issue a fresh sheet. Record a new acknowledgment and new prep and packing checks; do not copy old ticks forward.</w:t>
      </w:r>
    </w:p>
    <w:p>
      <w:r>
        <w:t>In CaterScale, Ready requires all food and equipment packing rows. Prep ticks do not add a Ready gate. Acknowledgment is separate from packing, and Delivered does not automatically complete the event. Paper records do not enforce these rules.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prep and packing checklist</dc:title>
  <dc:subject>Manual catering prep and packing checklist</dc:subject>
  <dc:creator>CaterScale</dc:creator>
  <cp:keywords>catering prep checklist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